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713D4B" w:rsidR="001E41F3" w:rsidRPr="002635CE" w:rsidRDefault="001E41F3">
      <w:pPr>
        <w:pStyle w:val="CRCoverPage"/>
        <w:tabs>
          <w:tab w:val="right" w:pos="9639"/>
        </w:tabs>
        <w:spacing w:after="0"/>
        <w:rPr>
          <w:b/>
          <w:i/>
          <w:noProof/>
          <w:sz w:val="28"/>
          <w:lang w:val="en-US"/>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2635CE">
        <w:rPr>
          <w:b/>
          <w:i/>
          <w:noProof/>
          <w:sz w:val="28"/>
        </w:rPr>
        <w:t>124</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B24EE" w:rsidR="001E41F3" w:rsidRPr="00410371" w:rsidRDefault="00A17145" w:rsidP="00965A2F">
            <w:pPr>
              <w:pStyle w:val="CRCoverPage"/>
              <w:spacing w:after="0"/>
              <w:jc w:val="right"/>
              <w:rPr>
                <w:b/>
                <w:noProof/>
                <w:sz w:val="28"/>
              </w:rPr>
            </w:pPr>
            <w:fldSimple w:instr=" DOCPROPERTY  Spec#  \* MERGEFORMAT ">
              <w:r w:rsidR="00965A2F">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E99DE" w:rsidR="001E41F3" w:rsidRPr="00410371" w:rsidRDefault="00A17145" w:rsidP="004125CF">
            <w:pPr>
              <w:pStyle w:val="CRCoverPage"/>
              <w:spacing w:after="0"/>
              <w:rPr>
                <w:noProof/>
              </w:rPr>
            </w:pPr>
            <w:fldSimple w:instr=" DOCPROPERTY  Cr#  \* MERGEFORMAT ">
              <w:bookmarkStart w:id="0" w:name="_GoBack"/>
              <w:bookmarkEnd w:id="0"/>
              <w:r w:rsidR="004125CF" w:rsidRPr="004125CF">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A17145" w:rsidP="00AB337A">
            <w:pPr>
              <w:pStyle w:val="CRCoverPage"/>
              <w:spacing w:after="0"/>
              <w:jc w:val="center"/>
              <w:rPr>
                <w:b/>
                <w:noProof/>
              </w:rPr>
            </w:pPr>
            <w:fldSimple w:instr=" DOCPROPERTY  Revision  \* MERGEFORMAT ">
              <w:r w:rsidR="00AB33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162B1" w:rsidR="001E41F3" w:rsidRPr="00410371" w:rsidRDefault="00A17145" w:rsidP="00DB7BD7">
            <w:pPr>
              <w:pStyle w:val="CRCoverPage"/>
              <w:spacing w:after="0"/>
              <w:jc w:val="center"/>
              <w:rPr>
                <w:noProof/>
                <w:sz w:val="28"/>
              </w:rPr>
            </w:pPr>
            <w:fldSimple w:instr=" DOCPROPERTY  Version  \* MERGEFORMAT ">
              <w:r w:rsidR="00DB7BD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7AF37" w:rsidR="001E41F3" w:rsidRDefault="00A17145" w:rsidP="00C53FE9">
            <w:pPr>
              <w:pStyle w:val="CRCoverPage"/>
              <w:spacing w:after="0"/>
              <w:ind w:left="100"/>
              <w:rPr>
                <w:noProof/>
              </w:rPr>
            </w:pPr>
            <w:fldSimple w:instr=" DOCPROPERTY  CrTitle  \* MERGEFORMAT ">
              <w:fldSimple w:instr=" DOCPROPERTY  CrTitle  \* MERGEFORMAT ">
                <w:r w:rsidR="00C53FE9">
                  <w:rPr>
                    <w:rFonts w:hint="eastAsia"/>
                    <w:lang w:eastAsia="zh-CN"/>
                  </w:rPr>
                  <w:t>Su</w:t>
                </w:r>
                <w:r w:rsidR="00C53FE9">
                  <w:t>pport of UP path event reporting to AF via PCF</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E7821" w:rsidR="001E41F3" w:rsidRDefault="006B4597"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r w:rsidR="00680839">
              <w:rPr>
                <w:noProof/>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69725" w:rsidR="001E41F3" w:rsidRDefault="00A17145" w:rsidP="00C53FE9">
            <w:pPr>
              <w:pStyle w:val="CRCoverPage"/>
              <w:spacing w:after="0"/>
              <w:ind w:left="100"/>
              <w:rPr>
                <w:noProof/>
              </w:rPr>
            </w:pPr>
            <w:fldSimple w:instr=" DOCPROPERTY  RelatedWis  \* MERGEFORMAT ">
              <w:fldSimple w:instr=" DOCPROPERTY  RelatedWis  \* MERGEFORMAT ">
                <w:r w:rsidR="00C53FE9">
                  <w:rPr>
                    <w:noProof/>
                  </w:rPr>
                  <w:t>5GSAT_Ph3_ARCH</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A17145" w:rsidP="003E0682">
            <w:pPr>
              <w:pStyle w:val="CRCoverPage"/>
              <w:spacing w:after="0"/>
              <w:ind w:left="100"/>
              <w:rPr>
                <w:noProof/>
              </w:rPr>
            </w:pPr>
            <w:fldSimple w:instr=" DOCPROPERTY  ResDate  \* MERGEFORMAT ">
              <w:r w:rsidR="003E0682">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D433" w:rsidR="001E41F3" w:rsidRDefault="00A17145" w:rsidP="00C53FE9">
            <w:pPr>
              <w:pStyle w:val="CRCoverPage"/>
              <w:spacing w:after="0"/>
              <w:ind w:left="100" w:right="-609"/>
              <w:rPr>
                <w:b/>
                <w:noProof/>
              </w:rPr>
            </w:pPr>
            <w:fldSimple w:instr=" DOCPROPERTY  Cat  \* MERGEFORMAT ">
              <w:r w:rsidR="00C53FE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A17145" w:rsidP="003E0682">
            <w:pPr>
              <w:pStyle w:val="CRCoverPage"/>
              <w:spacing w:after="0"/>
              <w:ind w:left="100"/>
              <w:rPr>
                <w:noProof/>
              </w:rPr>
            </w:pPr>
            <w:fldSimple w:instr=" DOCPROPERTY  Release  \* MERGEFORMAT ">
              <w:r w:rsidR="00D24991">
                <w:rPr>
                  <w:noProof/>
                </w:rPr>
                <w:t>Rel</w:t>
              </w:r>
              <w:r w:rsidR="003E068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E322" w14:textId="77777777" w:rsidR="00232727" w:rsidRDefault="00232727" w:rsidP="00232727">
            <w:pPr>
              <w:pStyle w:val="CRCoverPage"/>
              <w:spacing w:after="0"/>
              <w:ind w:left="100"/>
              <w:rPr>
                <w:noProof/>
              </w:rPr>
            </w:pPr>
            <w:r>
              <w:rPr>
                <w:noProof/>
              </w:rPr>
              <w:t>To support UE-SAT-UE communication, the event report for UP path change from SMF is sent to AF via PCF.</w:t>
            </w:r>
          </w:p>
          <w:p w14:paraId="00874860" w14:textId="77777777" w:rsidR="00232727" w:rsidRDefault="00232727" w:rsidP="00232727">
            <w:pPr>
              <w:pStyle w:val="CRCoverPage"/>
              <w:spacing w:after="0"/>
              <w:ind w:left="100"/>
              <w:rPr>
                <w:noProof/>
              </w:rPr>
            </w:pPr>
          </w:p>
          <w:p w14:paraId="60F0471E" w14:textId="77777777" w:rsidR="00232727" w:rsidRDefault="00232727" w:rsidP="00232727">
            <w:pPr>
              <w:pStyle w:val="CRCoverPage"/>
              <w:spacing w:after="0"/>
              <w:ind w:left="100"/>
              <w:rPr>
                <w:noProof/>
                <w:lang w:eastAsia="zh-CN"/>
              </w:rPr>
            </w:pPr>
            <w:r>
              <w:rPr>
                <w:noProof/>
              </w:rPr>
              <w:t>In clause 4</w:t>
            </w:r>
            <w:r>
              <w:rPr>
                <w:rFonts w:hint="eastAsia"/>
                <w:noProof/>
                <w:lang w:eastAsia="zh-CN"/>
              </w:rPr>
              <w:t>.</w:t>
            </w:r>
            <w:r>
              <w:rPr>
                <w:noProof/>
                <w:lang w:eastAsia="zh-CN"/>
              </w:rPr>
              <w:t xml:space="preserve">3.6.4 of TS 23.502: </w:t>
            </w:r>
          </w:p>
          <w:p w14:paraId="7CE5253C" w14:textId="77777777" w:rsidR="00232727" w:rsidRPr="00553A28" w:rsidRDefault="00232727" w:rsidP="00232727">
            <w:pPr>
              <w:ind w:left="568" w:hanging="284"/>
              <w:rPr>
                <w:i/>
                <w:sz w:val="18"/>
                <w:szCs w:val="18"/>
              </w:rPr>
            </w:pPr>
            <w:r w:rsidRPr="00553A28">
              <w:rPr>
                <w:i/>
                <w:sz w:val="18"/>
                <w:szCs w:val="18"/>
              </w:rPr>
              <w:t>5.</w:t>
            </w:r>
            <w:r w:rsidRPr="00553A28">
              <w:rPr>
                <w:i/>
                <w:sz w:val="18"/>
                <w:szCs w:val="18"/>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14:paraId="7DD26435" w14:textId="77777777" w:rsidR="00232727" w:rsidRPr="00553A28" w:rsidRDefault="00232727" w:rsidP="00232727">
            <w:pPr>
              <w:ind w:left="568" w:hanging="284"/>
              <w:rPr>
                <w:i/>
                <w:sz w:val="18"/>
                <w:szCs w:val="18"/>
              </w:rPr>
            </w:pPr>
            <w:r w:rsidRPr="00553A28">
              <w:rPr>
                <w:i/>
                <w:sz w:val="18"/>
                <w:szCs w:val="18"/>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0B5B3760" w14:textId="77777777" w:rsidR="00232727" w:rsidRPr="00553A28" w:rsidRDefault="00232727" w:rsidP="00232727">
            <w:pPr>
              <w:pStyle w:val="B1"/>
              <w:ind w:firstLine="0"/>
              <w:rPr>
                <w:i/>
                <w:sz w:val="18"/>
                <w:szCs w:val="18"/>
                <w:highlight w:val="yellow"/>
              </w:rPr>
            </w:pPr>
            <w:r w:rsidRPr="00553A28">
              <w:rPr>
                <w:i/>
                <w:sz w:val="18"/>
                <w:szCs w:val="18"/>
                <w:highlight w:val="yellow"/>
              </w:rPr>
              <w:t xml:space="preserve">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 </w:t>
            </w:r>
          </w:p>
          <w:p w14:paraId="45680390" w14:textId="77777777" w:rsidR="00232727" w:rsidRPr="00553A28" w:rsidRDefault="00232727" w:rsidP="00232727">
            <w:pPr>
              <w:pStyle w:val="B1"/>
              <w:ind w:firstLine="0"/>
              <w:rPr>
                <w:i/>
                <w:sz w:val="18"/>
                <w:szCs w:val="18"/>
              </w:rPr>
            </w:pPr>
            <w:r w:rsidRPr="007B4481">
              <w:rPr>
                <w:b/>
                <w:i/>
                <w:sz w:val="18"/>
                <w:szCs w:val="18"/>
                <w:highlight w:val="yellow"/>
              </w:rPr>
              <w:t>If the PCF determines that the notification reporting request for UP path change is from P-CSCF</w:t>
            </w:r>
            <w:r w:rsidRPr="00553A28">
              <w:rPr>
                <w:i/>
                <w:sz w:val="18"/>
                <w:szCs w:val="18"/>
                <w:highlight w:val="yellow"/>
              </w:rPr>
              <w:t xml:space="preserve">, the PCF includes in the PCC rule(s) the information required for reporting the event, </w:t>
            </w:r>
            <w:r w:rsidRPr="00553A28">
              <w:rPr>
                <w:b/>
                <w:i/>
                <w:sz w:val="18"/>
                <w:szCs w:val="18"/>
                <w:highlight w:val="yellow"/>
              </w:rPr>
              <w:t>including the Notification Target Address pointing to the PCF and the Notification Correlation ID.</w:t>
            </w:r>
          </w:p>
          <w:p w14:paraId="425D932A" w14:textId="77777777" w:rsidR="00232727" w:rsidRPr="00553A28" w:rsidRDefault="00232727" w:rsidP="00232727">
            <w:pPr>
              <w:pStyle w:val="CRCoverPage"/>
              <w:spacing w:after="0"/>
              <w:ind w:left="100"/>
              <w:rPr>
                <w:i/>
                <w:noProof/>
                <w:sz w:val="18"/>
                <w:szCs w:val="18"/>
              </w:rPr>
            </w:pPr>
            <w:r>
              <w:rPr>
                <w:noProof/>
              </w:rPr>
              <w:t>In clause 4</w:t>
            </w:r>
            <w:r>
              <w:rPr>
                <w:rFonts w:hint="eastAsia"/>
                <w:noProof/>
                <w:lang w:eastAsia="zh-CN"/>
              </w:rPr>
              <w:t>.</w:t>
            </w:r>
            <w:r>
              <w:rPr>
                <w:noProof/>
                <w:lang w:eastAsia="zh-CN"/>
              </w:rPr>
              <w:t xml:space="preserve">3.6.3 of TS 23.502: </w:t>
            </w:r>
          </w:p>
          <w:p w14:paraId="1AE382A9" w14:textId="77777777" w:rsidR="00232727" w:rsidRPr="00553A28" w:rsidRDefault="00232727" w:rsidP="00232727">
            <w:pPr>
              <w:ind w:left="568" w:hanging="284"/>
              <w:rPr>
                <w:i/>
                <w:sz w:val="18"/>
                <w:szCs w:val="18"/>
              </w:rPr>
            </w:pPr>
            <w:r w:rsidRPr="00553A28">
              <w:rPr>
                <w:i/>
                <w:sz w:val="18"/>
                <w:szCs w:val="18"/>
              </w:rPr>
              <w:t>2c.</w:t>
            </w:r>
            <w:r w:rsidRPr="00553A28">
              <w:rPr>
                <w:i/>
                <w:sz w:val="18"/>
                <w:szCs w:val="18"/>
              </w:rP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p>
          <w:p w14:paraId="25183D0D" w14:textId="77777777" w:rsidR="00232727" w:rsidRPr="00553A28" w:rsidRDefault="00232727" w:rsidP="00232727">
            <w:pPr>
              <w:ind w:left="851" w:hanging="284"/>
              <w:rPr>
                <w:i/>
                <w:sz w:val="18"/>
                <w:szCs w:val="18"/>
              </w:rPr>
            </w:pPr>
            <w:r w:rsidRPr="00553A28">
              <w:rPr>
                <w:i/>
                <w:sz w:val="18"/>
                <w:szCs w:val="18"/>
              </w:rPr>
              <w:t>2c-a.</w:t>
            </w:r>
            <w:r w:rsidRPr="00553A28">
              <w:rPr>
                <w:i/>
                <w:sz w:val="18"/>
                <w:szCs w:val="18"/>
              </w:rPr>
              <w:tab/>
            </w:r>
            <w:r w:rsidRPr="00553A28">
              <w:rPr>
                <w:b/>
                <w:i/>
                <w:sz w:val="18"/>
                <w:szCs w:val="18"/>
              </w:rPr>
              <w:t>To support UE-Satellite-UE (UE-SAT-UE) communication, if early notification is requested by the AF via PCF, the SMF notifies the PCF</w:t>
            </w:r>
            <w:r w:rsidRPr="00553A28">
              <w:rPr>
                <w:i/>
                <w:sz w:val="18"/>
                <w:szCs w:val="18"/>
              </w:rPr>
              <w:t xml:space="preserve"> of the </w:t>
            </w:r>
            <w:r w:rsidRPr="00553A28">
              <w:rPr>
                <w:i/>
                <w:sz w:val="18"/>
                <w:szCs w:val="18"/>
              </w:rPr>
              <w:lastRenderedPageBreak/>
              <w:t xml:space="preserve">UE's serving satellite identifier change by invoking Nsmf_EventExposure_Notify service operation. In this case, step 2c-b follows. </w:t>
            </w:r>
          </w:p>
          <w:p w14:paraId="708AA7DE" w14:textId="588D0921" w:rsidR="001E41F3" w:rsidRDefault="00232727" w:rsidP="000D4E01">
            <w:pPr>
              <w:ind w:left="851" w:hanging="284"/>
            </w:pPr>
            <w:r w:rsidRPr="00553A28">
              <w:rPr>
                <w:i/>
                <w:sz w:val="18"/>
                <w:szCs w:val="18"/>
              </w:rPr>
              <w:t>2c-b.</w:t>
            </w:r>
            <w:r w:rsidRPr="00553A28">
              <w:rPr>
                <w:i/>
                <w:sz w:val="18"/>
                <w:szCs w:val="18"/>
              </w:rPr>
              <w:tab/>
            </w:r>
            <w:r w:rsidRPr="00553A28">
              <w:rPr>
                <w:b/>
                <w:i/>
                <w:sz w:val="18"/>
                <w:szCs w:val="18"/>
              </w:rPr>
              <w:t>To support UE-Satellite-UE (UE-SAT-UE) communication, if early notification is requested by the AF via PCF, the PCF notifies the AF</w:t>
            </w:r>
            <w:r w:rsidRPr="00553A28">
              <w:rPr>
                <w:i/>
                <w:sz w:val="18"/>
                <w:szCs w:val="18"/>
              </w:rPr>
              <w:t xml:space="preserve"> of the UE's serving satellite identifier change by invoking Npcf_PolicyAuthorization_Notify.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D6FE9" w14:textId="77777777" w:rsidR="001E41F3" w:rsidRDefault="00C34B57">
            <w:pPr>
              <w:pStyle w:val="CRCoverPage"/>
              <w:spacing w:after="0"/>
              <w:ind w:left="100"/>
              <w:rPr>
                <w:noProof/>
              </w:rPr>
            </w:pPr>
            <w:r>
              <w:rPr>
                <w:noProof/>
              </w:rPr>
              <w:t>Update "</w:t>
            </w:r>
            <w:r w:rsidRPr="005A3EA5">
              <w:t>AF requests targeting an individual UE address</w:t>
            </w:r>
            <w:r>
              <w:t>"</w:t>
            </w:r>
            <w:r>
              <w:rPr>
                <w:noProof/>
              </w:rPr>
              <w:t xml:space="preserve"> procedure for UE-Satellite-UE communication</w:t>
            </w:r>
            <w:r w:rsidR="003F66E2">
              <w:rPr>
                <w:noProof/>
              </w:rPr>
              <w:t>.</w:t>
            </w:r>
          </w:p>
          <w:p w14:paraId="31C656EC" w14:textId="4D8A38AF" w:rsidR="003F66E2" w:rsidRDefault="003F66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C0ED" w14:textId="77777777" w:rsidR="00FD14D1" w:rsidRDefault="00FD14D1" w:rsidP="00FD14D1">
            <w:pPr>
              <w:pStyle w:val="CRCoverPage"/>
              <w:spacing w:after="0"/>
              <w:ind w:left="100"/>
              <w:rPr>
                <w:noProof/>
              </w:rPr>
            </w:pPr>
            <w:r>
              <w:rPr>
                <w:noProof/>
              </w:rPr>
              <w:t>The UE-Satellite-UE communication cannot be supported and stage 2 requirements cannot be fulfilled.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11857" w:rsidR="001E41F3" w:rsidRDefault="00C53FE9">
            <w:pPr>
              <w:pStyle w:val="CRCoverPage"/>
              <w:spacing w:after="0"/>
              <w:ind w:left="100"/>
              <w:rPr>
                <w:noProof/>
              </w:rPr>
            </w:pPr>
            <w:r>
              <w:t>5</w:t>
            </w:r>
            <w:r w:rsidRPr="005A3EA5">
              <w:t>.5.3.</w:t>
            </w:r>
            <w:r w:rsidRPr="005A3EA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51AD0" w14:textId="77777777" w:rsidR="00CA2B44" w:rsidRDefault="00CA2B44" w:rsidP="00CA2B44">
            <w:pPr>
              <w:pStyle w:val="CRCoverPage"/>
              <w:spacing w:after="0"/>
              <w:ind w:left="100"/>
              <w:rPr>
                <w:noProof/>
              </w:rPr>
            </w:pPr>
            <w:r>
              <w:rPr>
                <w:rFonts w:hint="eastAsia"/>
                <w:noProof/>
                <w:lang w:eastAsia="zh-CN"/>
              </w:rPr>
              <w:t>T</w:t>
            </w:r>
            <w:r>
              <w:rPr>
                <w:noProof/>
                <w:lang w:eastAsia="zh-CN"/>
              </w:rPr>
              <w:t>his CR does not change the OpenAPI file.</w:t>
            </w:r>
          </w:p>
          <w:p w14:paraId="00D3B8F7" w14:textId="2CED5EA8"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859EE2" w14:textId="77777777" w:rsidR="00126676" w:rsidRPr="005A3EA5" w:rsidRDefault="00126676" w:rsidP="00126676">
      <w:pPr>
        <w:pStyle w:val="Heading4"/>
        <w:ind w:rightChars="-454" w:right="-908"/>
        <w:rPr>
          <w:lang w:eastAsia="zh-CN"/>
        </w:rPr>
      </w:pPr>
      <w:bookmarkStart w:id="2" w:name="_Toc192845450"/>
      <w:r>
        <w:lastRenderedPageBreak/>
        <w:t>5</w:t>
      </w:r>
      <w:r w:rsidRPr="005A3EA5">
        <w:t>.5.3.</w:t>
      </w:r>
      <w:r w:rsidRPr="005A3EA5">
        <w:rPr>
          <w:lang w:eastAsia="zh-CN"/>
        </w:rPr>
        <w:t>2</w:t>
      </w:r>
      <w:r w:rsidRPr="005A3EA5">
        <w:tab/>
        <w:t>AF requests targeting an individual UE address</w:t>
      </w:r>
      <w:bookmarkEnd w:id="2"/>
    </w:p>
    <w:p w14:paraId="5C2D2D39" w14:textId="77777777" w:rsidR="00126676" w:rsidRDefault="00126676" w:rsidP="00126676">
      <w:pPr>
        <w:pStyle w:val="TH"/>
      </w:pPr>
    </w:p>
    <w:p w14:paraId="4C2CDDEA" w14:textId="375C021A" w:rsidR="00126676" w:rsidRDefault="00744B6E" w:rsidP="00126676">
      <w:pPr>
        <w:pStyle w:val="TH"/>
      </w:pPr>
      <w:r>
        <w:lastRenderedPageBreak/>
        <w:fldChar w:fldCharType="begin"/>
      </w:r>
      <w:r>
        <w:fldChar w:fldCharType="end"/>
      </w:r>
      <w:r w:rsidR="00126676">
        <w:object w:dxaOrig="10801" w:dyaOrig="14682" w14:anchorId="7FA1A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35pt;height:734.25pt" o:ole="">
            <v:imagedata r:id="rId12" o:title=""/>
          </v:shape>
          <o:OLEObject Type="Embed" ProgID="Word.Document.12" ShapeID="_x0000_i1025" DrawAspect="Content" ObjectID="_1804933337" r:id="rId13">
            <o:FieldCodes>\s</o:FieldCodes>
          </o:OLEObject>
        </w:object>
      </w:r>
    </w:p>
    <w:p w14:paraId="704A3DA9" w14:textId="77777777" w:rsidR="00126676" w:rsidRPr="005A3EA5" w:rsidRDefault="00126676" w:rsidP="00126676">
      <w:pPr>
        <w:pStyle w:val="TF"/>
      </w:pPr>
      <w:r w:rsidRPr="00CF2E33">
        <w:lastRenderedPageBreak/>
        <w:t>Figure</w:t>
      </w:r>
      <w:r>
        <w:t> </w:t>
      </w:r>
      <w:r w:rsidRPr="00CF2E33">
        <w:t>5.5.3.2-1: Processing AF requests to influence traffic routing for Sessions identified</w:t>
      </w:r>
      <w:r w:rsidRPr="001F31A0">
        <w:t xml:space="preserve"> by an UE address</w:t>
      </w:r>
    </w:p>
    <w:p w14:paraId="6B2C6C8F" w14:textId="77777777" w:rsidR="00126676" w:rsidRPr="005A3EA5" w:rsidRDefault="00126676" w:rsidP="00126676">
      <w:pPr>
        <w:pStyle w:val="B1"/>
      </w:pPr>
      <w:r w:rsidRPr="005A3EA5">
        <w:t>1A.</w:t>
      </w:r>
      <w:r w:rsidRPr="005A3EA5">
        <w:tab/>
        <w:t>The AF sends the AF request to PCF via the NEF.</w:t>
      </w:r>
    </w:p>
    <w:p w14:paraId="224DA702" w14:textId="77777777" w:rsidR="00126676" w:rsidRPr="005A3EA5" w:rsidRDefault="00126676" w:rsidP="00126676">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180CB159" w14:textId="77777777" w:rsidR="00126676" w:rsidRPr="005A3EA5" w:rsidRDefault="00126676" w:rsidP="00126676">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等线"/>
        </w:rPr>
        <w:t xml:space="preserve">Nbsf_Management_Discovery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39FC70F5" w14:textId="77777777" w:rsidR="00126676" w:rsidRPr="005A3EA5" w:rsidRDefault="00126676" w:rsidP="00126676">
      <w:pPr>
        <w:pStyle w:val="B2"/>
      </w:pPr>
      <w:r w:rsidRPr="005A3EA5">
        <w:t>1e-1f.</w:t>
      </w:r>
      <w:r w:rsidRPr="005A3EA5">
        <w:tab/>
        <w:t>The NEF forwards the AF request to the PCF.</w:t>
      </w:r>
    </w:p>
    <w:p w14:paraId="248647BD" w14:textId="77777777" w:rsidR="00126676" w:rsidRPr="005A3EA5" w:rsidRDefault="00126676" w:rsidP="00126676">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4E7AE43E" w14:textId="77777777" w:rsidR="00126676" w:rsidRPr="005A3EA5" w:rsidRDefault="00126676" w:rsidP="00126676">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5B92FC68" w14:textId="77777777" w:rsidR="00126676" w:rsidRPr="005A3EA5" w:rsidRDefault="00126676" w:rsidP="00126676">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30EA127A" w14:textId="77777777" w:rsidR="00126676" w:rsidRPr="005A3EA5" w:rsidRDefault="00126676" w:rsidP="00126676">
      <w:pPr>
        <w:pStyle w:val="B1"/>
      </w:pPr>
      <w:r w:rsidRPr="005A3EA5">
        <w:t>1B.</w:t>
      </w:r>
      <w:r w:rsidRPr="005A3EA5">
        <w:tab/>
        <w:t>The AF sends the AF request to PCF directly.</w:t>
      </w:r>
    </w:p>
    <w:p w14:paraId="1ED38CFE" w14:textId="77777777" w:rsidR="00126676" w:rsidRPr="00CF2E33" w:rsidRDefault="00126676" w:rsidP="00126676">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34D4A85E" w14:textId="77777777" w:rsidR="00126676" w:rsidRPr="005A3EA5" w:rsidRDefault="00126676" w:rsidP="00126676">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5D4BEB8C" w14:textId="77777777" w:rsidR="00126676" w:rsidRPr="00CA62F2" w:rsidRDefault="00126676" w:rsidP="00126676">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44984C0D" w14:textId="77777777" w:rsidR="00126676" w:rsidRPr="00CF2E33" w:rsidRDefault="00126676" w:rsidP="00126676">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1AA61AC" w14:textId="7FD3BFCA" w:rsidR="00126676" w:rsidRPr="00D41350" w:rsidRDefault="00126676" w:rsidP="009D0349">
      <w:pPr>
        <w:pStyle w:val="B1"/>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 xml:space="preserve"> to update the SMF with corresponding PCC rule(s) by sending the HTTP POST request to the callback URI "{notificationUri}/update" as described in </w:t>
      </w:r>
      <w:r>
        <w:t>clause</w:t>
      </w:r>
      <w:r w:rsidRPr="009931F0">
        <w:t> 5.2.2.2.1.</w:t>
      </w:r>
    </w:p>
    <w:p w14:paraId="2071B9E2" w14:textId="77777777" w:rsidR="00126676" w:rsidRPr="005A3EA5" w:rsidRDefault="00126676" w:rsidP="00126676">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45F4E7FF" w14:textId="0F19FF40" w:rsidR="00126676" w:rsidRDefault="00126676" w:rsidP="00126676">
      <w:pPr>
        <w:pStyle w:val="B2"/>
        <w:rPr>
          <w:ins w:id="3" w:author="Baixiao" w:date="2025-03-28T10:30:00Z"/>
        </w:rPr>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ins w:id="4" w:author="ZTE" w:date="2025-03-29T11:25:00Z">
        <w:r w:rsidR="00860215" w:rsidRPr="00860215">
          <w:t xml:space="preserve"> </w:t>
        </w:r>
      </w:ins>
      <w:ins w:id="5" w:author="ZTE" w:date="2025-03-29T11:27:00Z">
        <w:r w:rsidR="00860215">
          <w:t xml:space="preserve">When </w:t>
        </w:r>
        <w:r w:rsidR="00860215" w:rsidRPr="001651D2">
          <w:t xml:space="preserve">the </w:t>
        </w:r>
        <w:r w:rsidR="00860215" w:rsidRPr="001651D2">
          <w:rPr>
            <w:rFonts w:eastAsia="等线"/>
          </w:rPr>
          <w:t xml:space="preserve">feature </w:t>
        </w:r>
        <w:r w:rsidR="00860215" w:rsidRPr="002B60F0">
          <w:t>"</w:t>
        </w:r>
        <w:r w:rsidR="00860215" w:rsidRPr="001651D2">
          <w:rPr>
            <w:rFonts w:eastAsia="等线"/>
          </w:rPr>
          <w:t>UeSatUeComm</w:t>
        </w:r>
        <w:r w:rsidR="00860215" w:rsidRPr="002B60F0">
          <w:t>"</w:t>
        </w:r>
        <w:r w:rsidR="00860215" w:rsidRPr="001651D2">
          <w:rPr>
            <w:rFonts w:eastAsia="等线"/>
          </w:rPr>
          <w:t xml:space="preserve"> is supported</w:t>
        </w:r>
        <w:r w:rsidR="00860215">
          <w:t>,</w:t>
        </w:r>
      </w:ins>
      <w:ins w:id="6" w:author="ZTE" w:date="2025-03-29T11:25:00Z">
        <w:r w:rsidR="00860215">
          <w:rPr>
            <w:lang w:eastAsia="zh-CN"/>
          </w:rPr>
          <w:t xml:space="preserve"> the PCF </w:t>
        </w:r>
      </w:ins>
      <w:ins w:id="7" w:author="ZTE" w:date="2025-03-29T11:26:00Z">
        <w:r w:rsidR="00860215">
          <w:rPr>
            <w:lang w:eastAsia="zh-CN"/>
          </w:rPr>
          <w:t>may</w:t>
        </w:r>
        <w:r w:rsidR="00860215" w:rsidRPr="00860215">
          <w:t xml:space="preserve"> </w:t>
        </w:r>
        <w:r w:rsidR="00860215" w:rsidRPr="005A3EA5">
          <w:t xml:space="preserve">include in the PCC rule(s) the Notification </w:t>
        </w:r>
        <w:r w:rsidR="00860215">
          <w:t xml:space="preserve">URI pointing to </w:t>
        </w:r>
      </w:ins>
      <w:ins w:id="8" w:author="ZTE" w:date="2025-03-29T11:28:00Z">
        <w:r w:rsidR="00860215">
          <w:t>itself</w:t>
        </w:r>
      </w:ins>
      <w:ins w:id="9" w:author="ZTE" w:date="2025-03-29T11:26:00Z">
        <w:r w:rsidR="00860215" w:rsidRPr="005A3EA5">
          <w:t xml:space="preserve"> and the Notification Correlation ID</w:t>
        </w:r>
        <w:r w:rsidR="00860215">
          <w:t>(s)</w:t>
        </w:r>
        <w:r w:rsidR="00860215" w:rsidRPr="005A3EA5">
          <w:t xml:space="preserve"> assigned by </w:t>
        </w:r>
      </w:ins>
      <w:ins w:id="10" w:author="ZTE" w:date="2025-03-29T11:28:00Z">
        <w:r w:rsidR="00860215">
          <w:t>itself</w:t>
        </w:r>
      </w:ins>
      <w:ins w:id="11" w:author="ZTE" w:date="2025-03-29T11:26:00Z">
        <w:r w:rsidR="00860215" w:rsidRPr="00D87928">
          <w:t xml:space="preserve"> </w:t>
        </w:r>
        <w:r w:rsidR="00860215">
          <w:t>related to UP path change</w:t>
        </w:r>
      </w:ins>
      <w:ins w:id="12" w:author="ZTE" w:date="2025-03-29T11:28:00Z">
        <w:r w:rsidR="00860215">
          <w:t>.</w:t>
        </w:r>
      </w:ins>
    </w:p>
    <w:p w14:paraId="5F74F3C2" w14:textId="77777777" w:rsidR="00126676" w:rsidRPr="005A3EA5" w:rsidRDefault="00126676" w:rsidP="00126676">
      <w:pPr>
        <w:pStyle w:val="B1"/>
      </w:pPr>
      <w:r w:rsidRPr="005A3EA5">
        <w:t>3a.</w:t>
      </w:r>
      <w:r w:rsidRPr="005A3EA5">
        <w:tab/>
        <w:t>When the SMF installs PCC rule successfully, the SMF determines whether UP path change needs to be enforced. In this case, the SMF:</w:t>
      </w:r>
    </w:p>
    <w:p w14:paraId="24B83651" w14:textId="77777777" w:rsidR="00126676" w:rsidRPr="005A3EA5" w:rsidRDefault="00126676" w:rsidP="00126676">
      <w:pPr>
        <w:pStyle w:val="B2"/>
      </w:pPr>
      <w:r w:rsidRPr="005A3EA5">
        <w:t>-</w:t>
      </w:r>
      <w:r w:rsidRPr="005A3EA5">
        <w:tab/>
        <w:t>when early notification is required, shall notify as described in step 4 before reconfiguring the User Plane of the PDU session;</w:t>
      </w:r>
    </w:p>
    <w:p w14:paraId="4A0876ED" w14:textId="77777777" w:rsidR="00126676" w:rsidRPr="005A3EA5" w:rsidRDefault="00126676" w:rsidP="00126676">
      <w:pPr>
        <w:pStyle w:val="B2"/>
      </w:pPr>
      <w:r w:rsidRPr="005A3EA5">
        <w:t>-</w:t>
      </w:r>
      <w:r w:rsidRPr="005A3EA5">
        <w:tab/>
        <w:t>takes appropriate actions to reconfigure the User plane of the PDU Session such as:</w:t>
      </w:r>
    </w:p>
    <w:p w14:paraId="41C73019" w14:textId="77777777" w:rsidR="00126676" w:rsidRPr="005A3EA5" w:rsidRDefault="00126676" w:rsidP="00126676">
      <w:pPr>
        <w:pStyle w:val="B3"/>
      </w:pPr>
      <w:r w:rsidRPr="005A3EA5">
        <w:lastRenderedPageBreak/>
        <w:t>i.</w:t>
      </w:r>
      <w:r w:rsidRPr="005A3EA5">
        <w:tab/>
        <w:t>adding, replacing or removing a UPF in the data path to e.g. act as an UL CL or a Branching Point;</w:t>
      </w:r>
    </w:p>
    <w:p w14:paraId="118D0C4C" w14:textId="77777777" w:rsidR="00126676" w:rsidRPr="005A3EA5" w:rsidRDefault="00126676" w:rsidP="00126676">
      <w:pPr>
        <w:pStyle w:val="B3"/>
      </w:pPr>
      <w:r w:rsidRPr="005A3EA5">
        <w:t>ii.</w:t>
      </w:r>
      <w:r w:rsidRPr="005A3EA5">
        <w:tab/>
        <w:t>allocate a new Prefix to the UE (when IPv6 multi-Homing applies);</w:t>
      </w:r>
    </w:p>
    <w:p w14:paraId="6B1D7196" w14:textId="77777777" w:rsidR="00126676" w:rsidRDefault="00126676" w:rsidP="00126676">
      <w:pPr>
        <w:pStyle w:val="B3"/>
      </w:pPr>
      <w:r w:rsidRPr="005A3EA5">
        <w:t>iii.</w:t>
      </w:r>
      <w:r w:rsidRPr="005A3EA5">
        <w:tab/>
        <w:t xml:space="preserve">updating the UPF in the target DNAI with new traffic steering rules; </w:t>
      </w:r>
    </w:p>
    <w:p w14:paraId="639B6740" w14:textId="77777777" w:rsidR="00126676" w:rsidRDefault="00126676" w:rsidP="00126676">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5BD4E17C" w14:textId="77777777" w:rsidR="00126676" w:rsidRPr="005A3EA5" w:rsidRDefault="00126676" w:rsidP="00126676">
      <w:pPr>
        <w:pStyle w:val="B3"/>
      </w:pPr>
      <w:r>
        <w:t>v.</w:t>
      </w:r>
      <w:r>
        <w:tab/>
      </w:r>
      <w:r>
        <w:rPr>
          <w:lang w:val="en-US"/>
        </w:rPr>
        <w:t>(</w:t>
      </w:r>
      <w:r>
        <w:t>re)configure Local PSA for EAS IP address replacement if applicable;</w:t>
      </w:r>
    </w:p>
    <w:p w14:paraId="10DB26B8" w14:textId="77777777" w:rsidR="00126676" w:rsidRDefault="00126676" w:rsidP="00126676">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42691E0F" w14:textId="77777777" w:rsidR="00126676" w:rsidRPr="005A3EA5" w:rsidRDefault="00126676" w:rsidP="00126676">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55B30EA6" w14:textId="77777777" w:rsidR="00126676" w:rsidRPr="005A3EA5" w:rsidRDefault="00126676" w:rsidP="00126676">
      <w:pPr>
        <w:pStyle w:val="B2"/>
      </w:pPr>
      <w:r w:rsidRPr="005A3EA5">
        <w:t>-</w:t>
      </w:r>
      <w:r w:rsidRPr="005A3EA5">
        <w:tab/>
        <w:t>when late notification is required, shall notify as described in step 4 after reconfiguring the User Plane of the PDU session.</w:t>
      </w:r>
    </w:p>
    <w:p w14:paraId="5145D10B" w14:textId="77777777" w:rsidR="00126676" w:rsidRDefault="00126676" w:rsidP="00126676">
      <w:pPr>
        <w:pStyle w:val="B1"/>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7E716B8F" w14:textId="77777777" w:rsidR="00126676" w:rsidRPr="00CF2E33" w:rsidRDefault="00126676" w:rsidP="00126676">
      <w:pPr>
        <w:pStyle w:val="B1"/>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6038419C" w14:textId="77777777" w:rsidR="00126676" w:rsidRPr="005A3EA5" w:rsidRDefault="00126676" w:rsidP="00126676">
      <w:pPr>
        <w:pStyle w:val="B1"/>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939F6D4" w14:textId="77777777" w:rsidR="00126676" w:rsidRPr="005A3EA5" w:rsidRDefault="00126676" w:rsidP="00126676">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6FBF1833" w14:textId="77777777" w:rsidR="00126676" w:rsidRPr="005A3EA5" w:rsidRDefault="00126676" w:rsidP="00126676">
      <w:pPr>
        <w:pStyle w:val="B2"/>
      </w:pPr>
      <w:bookmarkStart w:id="13" w:name="_Toc28005475"/>
      <w:bookmarkStart w:id="14" w:name="_Toc36038147"/>
      <w:bookmarkStart w:id="15" w:name="_Toc45133344"/>
      <w:bookmarkStart w:id="16" w:name="_Toc51762172"/>
      <w:bookmarkStart w:id="17" w:name="_Toc59016577"/>
      <w:bookmarkStart w:id="18" w:name="_Toc68167546"/>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t>.</w:t>
      </w:r>
      <w:r w:rsidRPr="005A3EA5">
        <w:rPr>
          <w:lang w:eastAsia="zh-CN"/>
        </w:rPr>
        <w:t xml:space="preserve"> </w:t>
      </w:r>
    </w:p>
    <w:p w14:paraId="11106008" w14:textId="77777777" w:rsidR="00126676" w:rsidRPr="005A3EA5" w:rsidRDefault="00126676" w:rsidP="00126676">
      <w:pPr>
        <w:pStyle w:val="B1"/>
      </w:pPr>
      <w:r w:rsidRPr="005A3EA5">
        <w:tab/>
        <w:t>The step is the same as steps 7-14 in Figure 5.5.3.3-1.</w:t>
      </w:r>
    </w:p>
    <w:p w14:paraId="3C40BDFE" w14:textId="582C7187" w:rsidR="00126676" w:rsidRPr="005A3EA5" w:rsidRDefault="00126676" w:rsidP="00126676">
      <w:pPr>
        <w:pStyle w:val="B1"/>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ins w:id="19" w:author="ZTE" w:date="2025-03-29T11:36:00Z">
        <w:r w:rsidR="00E3371E" w:rsidRPr="00E3371E">
          <w:t xml:space="preserve"> </w:t>
        </w:r>
        <w:r w:rsidR="00E3371E">
          <w:t xml:space="preserve">When </w:t>
        </w:r>
        <w:r w:rsidR="00E3371E" w:rsidRPr="001651D2">
          <w:t xml:space="preserve">the </w:t>
        </w:r>
        <w:r w:rsidR="00E3371E" w:rsidRPr="001651D2">
          <w:rPr>
            <w:rFonts w:eastAsia="等线"/>
          </w:rPr>
          <w:t xml:space="preserve">feature </w:t>
        </w:r>
        <w:r w:rsidR="00E3371E" w:rsidRPr="002B60F0">
          <w:t>"</w:t>
        </w:r>
        <w:r w:rsidR="00E3371E" w:rsidRPr="001651D2">
          <w:rPr>
            <w:rFonts w:eastAsia="等线"/>
          </w:rPr>
          <w:t>UeSatUeComm</w:t>
        </w:r>
        <w:r w:rsidR="00E3371E" w:rsidRPr="002B60F0">
          <w:t>"</w:t>
        </w:r>
        <w:r w:rsidR="00E3371E" w:rsidRPr="001651D2">
          <w:rPr>
            <w:rFonts w:eastAsia="等线"/>
          </w:rPr>
          <w:t xml:space="preserve"> is supported</w:t>
        </w:r>
        <w:r w:rsidR="00E3371E">
          <w:t xml:space="preserve"> </w:t>
        </w:r>
      </w:ins>
      <w:ins w:id="20" w:author="ZTE" w:date="2025-03-29T11:38:00Z">
        <w:r w:rsidR="00E3371E">
          <w:t xml:space="preserve">and the </w:t>
        </w:r>
        <w:r w:rsidR="00E3371E" w:rsidRPr="005A3EA5">
          <w:t xml:space="preserve">Notification </w:t>
        </w:r>
        <w:r w:rsidR="00E3371E">
          <w:t xml:space="preserve">URI </w:t>
        </w:r>
      </w:ins>
      <w:ins w:id="21" w:author="ZTE" w:date="2025-03-29T11:39:00Z">
        <w:r w:rsidR="00E3371E">
          <w:t xml:space="preserve">received from the PCF in step 2 is pointing </w:t>
        </w:r>
      </w:ins>
      <w:ins w:id="22" w:author="ZTE" w:date="2025-03-29T11:40:00Z">
        <w:r w:rsidR="00E3371E">
          <w:t>to the PCF,</w:t>
        </w:r>
      </w:ins>
      <w:ins w:id="23" w:author="ZTE" w:date="2025-03-29T11:39:00Z">
        <w:r w:rsidR="00E3371E">
          <w:t xml:space="preserve"> </w:t>
        </w:r>
      </w:ins>
      <w:ins w:id="24" w:author="ZTE" w:date="2025-03-29T11:36:00Z">
        <w:r w:rsidR="00E3371E">
          <w:t xml:space="preserve">the SMF sends </w:t>
        </w:r>
      </w:ins>
      <w:ins w:id="25" w:author="ZTE" w:date="2025-03-29T11:37:00Z">
        <w:r w:rsidR="00E3371E" w:rsidRPr="005A3EA5">
          <w:rPr>
            <w:lang w:eastAsia="zh-CN"/>
          </w:rPr>
          <w:t>notification to the AF</w:t>
        </w:r>
        <w:r w:rsidR="00E3371E">
          <w:rPr>
            <w:lang w:eastAsia="zh-CN"/>
          </w:rPr>
          <w:t xml:space="preserve"> via the </w:t>
        </w:r>
      </w:ins>
      <w:ins w:id="26" w:author="ZTE" w:date="2025-03-29T11:40:00Z">
        <w:r w:rsidR="00E3371E">
          <w:rPr>
            <w:lang w:eastAsia="zh-CN"/>
          </w:rPr>
          <w:t>PC</w:t>
        </w:r>
      </w:ins>
      <w:ins w:id="27" w:author="ZTE" w:date="2025-03-29T11:37:00Z">
        <w:r w:rsidR="00E3371E">
          <w:rPr>
            <w:lang w:eastAsia="zh-CN"/>
          </w:rPr>
          <w:t>F</w:t>
        </w:r>
      </w:ins>
      <w:ins w:id="28" w:author="Baixiao" w:date="2025-03-31T09:23:00Z">
        <w:r w:rsidR="006D36AC">
          <w:rPr>
            <w:lang w:eastAsia="zh-CN"/>
          </w:rPr>
          <w:t>.</w:t>
        </w:r>
      </w:ins>
      <w:ins w:id="29" w:author="ZTE" w:date="2025-03-29T11:37:00Z">
        <w:del w:id="30" w:author="Baixiao" w:date="2025-03-31T09:23:00Z">
          <w:r w:rsidR="00E3371E" w:rsidDel="006D36AC">
            <w:rPr>
              <w:lang w:eastAsia="zh-CN"/>
            </w:rPr>
            <w:delText xml:space="preserve"> </w:delText>
          </w:r>
        </w:del>
      </w:ins>
    </w:p>
    <w:p w14:paraId="1AC57DC3" w14:textId="7E6C6903" w:rsidR="00126676" w:rsidRPr="005A3EA5" w:rsidRDefault="00126676" w:rsidP="00126676">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bookmarkEnd w:id="13"/>
    <w:bookmarkEnd w:id="14"/>
    <w:bookmarkEnd w:id="15"/>
    <w:bookmarkEnd w:id="16"/>
    <w:bookmarkEnd w:id="17"/>
    <w:bookmarkEnd w:id="18"/>
    <w:p w14:paraId="25765611" w14:textId="5CD8BA47" w:rsidR="00126676" w:rsidRDefault="00126676" w:rsidP="00126676">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08</w:t>
      </w:r>
      <w:r w:rsidRPr="005A3EA5">
        <w:rPr>
          <w:rFonts w:eastAsia="等线"/>
        </w:rPr>
        <w:t> </w:t>
      </w:r>
      <w:r w:rsidRPr="005A3EA5">
        <w:rPr>
          <w:rFonts w:eastAsia="等线"/>
          <w:lang w:eastAsia="zh-CN"/>
        </w:rPr>
        <w:t>[</w:t>
      </w:r>
      <w:r>
        <w:rPr>
          <w:rFonts w:eastAsia="等线"/>
          <w:lang w:eastAsia="zh-CN"/>
        </w:rPr>
        <w:t>8</w:t>
      </w:r>
      <w:r w:rsidRPr="005A3EA5">
        <w:rPr>
          <w:rFonts w:eastAsia="等线"/>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47D094CE" w14:textId="77777777" w:rsidR="00126676" w:rsidRDefault="00126676" w:rsidP="00126676">
      <w:pPr>
        <w:pStyle w:val="B1"/>
      </w:pPr>
      <w:r>
        <w:t>5.</w:t>
      </w:r>
      <w:r>
        <w:tab/>
        <w:t xml:space="preserve">If the SMF receives payload header handling information as part of the PCC Rule(s) the SMF takes the proper actions for the provisioning of header handling control rules towards the UPF as defined in clause 5.41.2 of </w:t>
      </w:r>
      <w:r>
        <w:lastRenderedPageBreak/>
        <w:t>3GPP TS 29.244[59]. The UPF may initiate the header handling control reporting towards the NEF as described in clause 5.2.2.3.1 of 3GPP TS 29.564 [56].</w:t>
      </w:r>
    </w:p>
    <w:p w14:paraId="27E97961" w14:textId="77777777" w:rsidR="00126676" w:rsidRDefault="00126676" w:rsidP="00126676">
      <w:pPr>
        <w:pStyle w:val="B1"/>
      </w:pPr>
      <w:r>
        <w:t>NOTE:</w:t>
      </w:r>
      <w:r>
        <w:tab/>
        <w:t>Step 5 can take place in parallel with step 4A or 4B.</w:t>
      </w:r>
    </w:p>
    <w:p w14:paraId="42E25036" w14:textId="77777777" w:rsidR="00126676" w:rsidRDefault="00126676" w:rsidP="00126676">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p>
    <w:p w14:paraId="7F2BF683" w14:textId="77777777" w:rsidR="00126676" w:rsidRDefault="00126676" w:rsidP="00126676">
      <w:pPr>
        <w:pStyle w:val="B1"/>
      </w:pPr>
      <w:r>
        <w:rPr>
          <w:lang w:eastAsia="zh-CN"/>
        </w:rPr>
        <w:t>7</w:t>
      </w:r>
      <w:r>
        <w:rPr>
          <w:lang w:eastAsia="zh-CN"/>
        </w:rPr>
        <w:tab/>
      </w:r>
      <w:r w:rsidRPr="005A3EA5">
        <w:t>The AF sends an HTTP "204 No Content" response to the NEF</w:t>
      </w:r>
      <w:r>
        <w:t xml:space="preserve"> that will respond back to the UPF.</w:t>
      </w:r>
    </w:p>
    <w:p w14:paraId="7263AC6E"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721F9" w14:textId="77777777" w:rsidR="006B4597" w:rsidRDefault="006B4597">
      <w:r>
        <w:separator/>
      </w:r>
    </w:p>
  </w:endnote>
  <w:endnote w:type="continuationSeparator" w:id="0">
    <w:p w14:paraId="4715EB08" w14:textId="77777777" w:rsidR="006B4597" w:rsidRDefault="006B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E8A93" w14:textId="77777777" w:rsidR="006B4597" w:rsidRDefault="006B4597">
      <w:r>
        <w:separator/>
      </w:r>
    </w:p>
  </w:footnote>
  <w:footnote w:type="continuationSeparator" w:id="0">
    <w:p w14:paraId="3476C673" w14:textId="77777777" w:rsidR="006B4597" w:rsidRDefault="006B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9F9"/>
    <w:rsid w:val="00070E09"/>
    <w:rsid w:val="000857A1"/>
    <w:rsid w:val="000A037D"/>
    <w:rsid w:val="000A6394"/>
    <w:rsid w:val="000B7FED"/>
    <w:rsid w:val="000C038A"/>
    <w:rsid w:val="000C5F46"/>
    <w:rsid w:val="000C6598"/>
    <w:rsid w:val="000D44B3"/>
    <w:rsid w:val="000D4E01"/>
    <w:rsid w:val="00126676"/>
    <w:rsid w:val="00145D43"/>
    <w:rsid w:val="00192C46"/>
    <w:rsid w:val="001A08B3"/>
    <w:rsid w:val="001A78A7"/>
    <w:rsid w:val="001A7B60"/>
    <w:rsid w:val="001B066D"/>
    <w:rsid w:val="001B52F0"/>
    <w:rsid w:val="001B7A65"/>
    <w:rsid w:val="001E1DBC"/>
    <w:rsid w:val="001E41F3"/>
    <w:rsid w:val="001F14FF"/>
    <w:rsid w:val="00232727"/>
    <w:rsid w:val="00235EB0"/>
    <w:rsid w:val="0026004D"/>
    <w:rsid w:val="002631E2"/>
    <w:rsid w:val="002635CE"/>
    <w:rsid w:val="002640DD"/>
    <w:rsid w:val="00275D12"/>
    <w:rsid w:val="00284FEB"/>
    <w:rsid w:val="002860C4"/>
    <w:rsid w:val="002B5741"/>
    <w:rsid w:val="002D1FD9"/>
    <w:rsid w:val="002E1743"/>
    <w:rsid w:val="002E472E"/>
    <w:rsid w:val="002F0E9C"/>
    <w:rsid w:val="00305409"/>
    <w:rsid w:val="0033664A"/>
    <w:rsid w:val="003609EF"/>
    <w:rsid w:val="0036231A"/>
    <w:rsid w:val="00374DD4"/>
    <w:rsid w:val="003C0DFB"/>
    <w:rsid w:val="003E0682"/>
    <w:rsid w:val="003E1A36"/>
    <w:rsid w:val="003F66E2"/>
    <w:rsid w:val="00410371"/>
    <w:rsid w:val="004125CF"/>
    <w:rsid w:val="004242F1"/>
    <w:rsid w:val="00450CFA"/>
    <w:rsid w:val="00453290"/>
    <w:rsid w:val="00470481"/>
    <w:rsid w:val="004B4D1B"/>
    <w:rsid w:val="004B75B7"/>
    <w:rsid w:val="004E6C15"/>
    <w:rsid w:val="005141D9"/>
    <w:rsid w:val="0051580D"/>
    <w:rsid w:val="00547111"/>
    <w:rsid w:val="0055636F"/>
    <w:rsid w:val="005724EF"/>
    <w:rsid w:val="00572E0D"/>
    <w:rsid w:val="005759E4"/>
    <w:rsid w:val="00592D74"/>
    <w:rsid w:val="005A492E"/>
    <w:rsid w:val="005D107C"/>
    <w:rsid w:val="005D6961"/>
    <w:rsid w:val="005E2C44"/>
    <w:rsid w:val="00621188"/>
    <w:rsid w:val="006257ED"/>
    <w:rsid w:val="00653DE4"/>
    <w:rsid w:val="00661598"/>
    <w:rsid w:val="00665C47"/>
    <w:rsid w:val="00680839"/>
    <w:rsid w:val="00682EF0"/>
    <w:rsid w:val="00695808"/>
    <w:rsid w:val="006B4597"/>
    <w:rsid w:val="006B46FB"/>
    <w:rsid w:val="006C5065"/>
    <w:rsid w:val="006D36AC"/>
    <w:rsid w:val="006E21FB"/>
    <w:rsid w:val="00702AEA"/>
    <w:rsid w:val="0072327C"/>
    <w:rsid w:val="00744B6E"/>
    <w:rsid w:val="00792342"/>
    <w:rsid w:val="00796B51"/>
    <w:rsid w:val="007977A8"/>
    <w:rsid w:val="007A5A98"/>
    <w:rsid w:val="007B4481"/>
    <w:rsid w:val="007B512A"/>
    <w:rsid w:val="007C2097"/>
    <w:rsid w:val="007D6A07"/>
    <w:rsid w:val="007F6027"/>
    <w:rsid w:val="007F7259"/>
    <w:rsid w:val="008040A8"/>
    <w:rsid w:val="008279FA"/>
    <w:rsid w:val="00840424"/>
    <w:rsid w:val="00860215"/>
    <w:rsid w:val="008625D9"/>
    <w:rsid w:val="008626E7"/>
    <w:rsid w:val="00870EE7"/>
    <w:rsid w:val="008863B9"/>
    <w:rsid w:val="008A45A6"/>
    <w:rsid w:val="008C61FF"/>
    <w:rsid w:val="008D3CCC"/>
    <w:rsid w:val="008F3789"/>
    <w:rsid w:val="008F686C"/>
    <w:rsid w:val="00906ABE"/>
    <w:rsid w:val="009148DE"/>
    <w:rsid w:val="00941E30"/>
    <w:rsid w:val="009531B0"/>
    <w:rsid w:val="00965A2F"/>
    <w:rsid w:val="009741B3"/>
    <w:rsid w:val="009777D9"/>
    <w:rsid w:val="009848D3"/>
    <w:rsid w:val="009903FF"/>
    <w:rsid w:val="00991B88"/>
    <w:rsid w:val="009A5753"/>
    <w:rsid w:val="009A579D"/>
    <w:rsid w:val="009D0349"/>
    <w:rsid w:val="009E3297"/>
    <w:rsid w:val="009F734F"/>
    <w:rsid w:val="00A17145"/>
    <w:rsid w:val="00A246B6"/>
    <w:rsid w:val="00A47E70"/>
    <w:rsid w:val="00A50CF0"/>
    <w:rsid w:val="00A510EB"/>
    <w:rsid w:val="00A7671C"/>
    <w:rsid w:val="00A9206B"/>
    <w:rsid w:val="00AA2CBC"/>
    <w:rsid w:val="00AB337A"/>
    <w:rsid w:val="00AC5820"/>
    <w:rsid w:val="00AD1CD8"/>
    <w:rsid w:val="00B258BB"/>
    <w:rsid w:val="00B60961"/>
    <w:rsid w:val="00B67B97"/>
    <w:rsid w:val="00B8023F"/>
    <w:rsid w:val="00B968C8"/>
    <w:rsid w:val="00BA3EC5"/>
    <w:rsid w:val="00BA51D9"/>
    <w:rsid w:val="00BB5DFC"/>
    <w:rsid w:val="00BD279D"/>
    <w:rsid w:val="00BD6BB8"/>
    <w:rsid w:val="00C220B2"/>
    <w:rsid w:val="00C3060E"/>
    <w:rsid w:val="00C34B57"/>
    <w:rsid w:val="00C53912"/>
    <w:rsid w:val="00C53FE9"/>
    <w:rsid w:val="00C66BA2"/>
    <w:rsid w:val="00C870F6"/>
    <w:rsid w:val="00C90122"/>
    <w:rsid w:val="00C95985"/>
    <w:rsid w:val="00CA2B44"/>
    <w:rsid w:val="00CC5026"/>
    <w:rsid w:val="00CC61D0"/>
    <w:rsid w:val="00CC68D0"/>
    <w:rsid w:val="00D03F9A"/>
    <w:rsid w:val="00D06D51"/>
    <w:rsid w:val="00D24991"/>
    <w:rsid w:val="00D50255"/>
    <w:rsid w:val="00D66520"/>
    <w:rsid w:val="00D84AE9"/>
    <w:rsid w:val="00D9124E"/>
    <w:rsid w:val="00DB7BD7"/>
    <w:rsid w:val="00DD38F5"/>
    <w:rsid w:val="00DE34CF"/>
    <w:rsid w:val="00DF16AA"/>
    <w:rsid w:val="00DF3DDC"/>
    <w:rsid w:val="00DF6935"/>
    <w:rsid w:val="00E04F13"/>
    <w:rsid w:val="00E13F3D"/>
    <w:rsid w:val="00E2480A"/>
    <w:rsid w:val="00E3371E"/>
    <w:rsid w:val="00E345BB"/>
    <w:rsid w:val="00E34898"/>
    <w:rsid w:val="00E45E70"/>
    <w:rsid w:val="00E5563D"/>
    <w:rsid w:val="00E76ECB"/>
    <w:rsid w:val="00EB09B7"/>
    <w:rsid w:val="00EB164A"/>
    <w:rsid w:val="00EE7D7C"/>
    <w:rsid w:val="00F06A02"/>
    <w:rsid w:val="00F25D98"/>
    <w:rsid w:val="00F300FB"/>
    <w:rsid w:val="00F37F7E"/>
    <w:rsid w:val="00F45326"/>
    <w:rsid w:val="00F672E0"/>
    <w:rsid w:val="00F87EBE"/>
    <w:rsid w:val="00FB6386"/>
    <w:rsid w:val="00FD1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26676"/>
    <w:rPr>
      <w:rFonts w:ascii="Arial" w:hAnsi="Arial"/>
      <w:b/>
      <w:lang w:val="en-GB" w:eastAsia="en-US"/>
    </w:rPr>
  </w:style>
  <w:style w:type="character" w:customStyle="1" w:styleId="B1Char">
    <w:name w:val="B1 Char"/>
    <w:link w:val="B1"/>
    <w:qFormat/>
    <w:rsid w:val="00126676"/>
    <w:rPr>
      <w:rFonts w:ascii="Times New Roman" w:hAnsi="Times New Roman"/>
      <w:lang w:val="en-GB" w:eastAsia="en-US"/>
    </w:rPr>
  </w:style>
  <w:style w:type="character" w:customStyle="1" w:styleId="THChar">
    <w:name w:val="TH Char"/>
    <w:link w:val="TH"/>
    <w:qFormat/>
    <w:rsid w:val="00126676"/>
    <w:rPr>
      <w:rFonts w:ascii="Arial" w:hAnsi="Arial"/>
      <w:b/>
      <w:lang w:val="en-GB" w:eastAsia="en-US"/>
    </w:rPr>
  </w:style>
  <w:style w:type="character" w:customStyle="1" w:styleId="B2Char">
    <w:name w:val="B2 Char"/>
    <w:link w:val="B2"/>
    <w:qFormat/>
    <w:rsid w:val="00126676"/>
    <w:rPr>
      <w:rFonts w:ascii="Times New Roman" w:hAnsi="Times New Roman"/>
      <w:lang w:val="en-GB" w:eastAsia="en-US"/>
    </w:rPr>
  </w:style>
  <w:style w:type="character" w:customStyle="1" w:styleId="CommentTextChar">
    <w:name w:val="Comment Text Char"/>
    <w:link w:val="CommentText"/>
    <w:rsid w:val="00126676"/>
    <w:rPr>
      <w:rFonts w:ascii="Times New Roman" w:hAnsi="Times New Roman"/>
      <w:lang w:val="en-GB" w:eastAsia="en-US"/>
    </w:rPr>
  </w:style>
  <w:style w:type="character" w:customStyle="1" w:styleId="B3Char2">
    <w:name w:val="B3 Char2"/>
    <w:link w:val="B3"/>
    <w:qFormat/>
    <w:rsid w:val="00126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EF0B-13EE-4098-ACD1-9D1C3B74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8</Pages>
  <Words>1983</Words>
  <Characters>11306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84</cp:revision>
  <cp:lastPrinted>1899-12-31T23:00:00Z</cp:lastPrinted>
  <dcterms:created xsi:type="dcterms:W3CDTF">2020-02-03T08:32:00Z</dcterms:created>
  <dcterms:modified xsi:type="dcterms:W3CDTF">2025-03-31T05:36:00Z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